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48" w:rsidRPr="00212DE0" w:rsidRDefault="00663F48" w:rsidP="00663F48">
      <w:pPr>
        <w:pStyle w:val="ConsPlusNormal"/>
        <w:spacing w:line="276" w:lineRule="auto"/>
        <w:jc w:val="center"/>
        <w:outlineLvl w:val="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1687"/>
        <w:gridCol w:w="3857"/>
      </w:tblGrid>
      <w:tr w:rsidR="00212DE0" w:rsidRPr="00212DE0" w:rsidTr="005B279C">
        <w:tc>
          <w:tcPr>
            <w:tcW w:w="4077" w:type="dxa"/>
          </w:tcPr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 xml:space="preserve">«Согласовано» </w:t>
            </w:r>
          </w:p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>Председатель первичной профсоюзной организации МБОУ «СОШ № 40»</w:t>
            </w:r>
          </w:p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>_________ О.В. Лузганова</w:t>
            </w:r>
          </w:p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 xml:space="preserve"> протокол №______  от ___________  </w:t>
            </w:r>
          </w:p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</w:p>
        </w:tc>
        <w:tc>
          <w:tcPr>
            <w:tcW w:w="1843" w:type="dxa"/>
          </w:tcPr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</w:p>
        </w:tc>
        <w:tc>
          <w:tcPr>
            <w:tcW w:w="4092" w:type="dxa"/>
          </w:tcPr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 xml:space="preserve">«Утверждаю» </w:t>
            </w:r>
          </w:p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>Директор МБОУ «СОШ № 40»    ____________ Т.М. Мильситова</w:t>
            </w:r>
          </w:p>
          <w:p w:rsidR="00663F48" w:rsidRPr="00212DE0" w:rsidRDefault="00663F48" w:rsidP="00064CA3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 xml:space="preserve">Приказ № </w:t>
            </w:r>
            <w:r w:rsidR="00064CA3" w:rsidRPr="00212DE0">
              <w:rPr>
                <w:bCs/>
                <w:lang w:eastAsia="ar-SA"/>
              </w:rPr>
              <w:t>113/4</w:t>
            </w:r>
            <w:r w:rsidRPr="00212DE0">
              <w:rPr>
                <w:bCs/>
                <w:lang w:eastAsia="ar-SA"/>
              </w:rPr>
              <w:t xml:space="preserve"> от </w:t>
            </w:r>
            <w:r w:rsidR="00064CA3" w:rsidRPr="00212DE0">
              <w:rPr>
                <w:bCs/>
                <w:lang w:eastAsia="ar-SA"/>
              </w:rPr>
              <w:t>08.09.2016</w:t>
            </w:r>
          </w:p>
        </w:tc>
      </w:tr>
      <w:tr w:rsidR="00663F48" w:rsidRPr="00212DE0" w:rsidTr="005B279C">
        <w:tc>
          <w:tcPr>
            <w:tcW w:w="4077" w:type="dxa"/>
          </w:tcPr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>«Согласовано» председатель Управляющего Совета</w:t>
            </w:r>
          </w:p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  <w:r w:rsidRPr="00212DE0">
              <w:rPr>
                <w:bCs/>
                <w:lang w:eastAsia="ar-SA"/>
              </w:rPr>
              <w:t xml:space="preserve">____________________________ </w:t>
            </w:r>
          </w:p>
        </w:tc>
        <w:tc>
          <w:tcPr>
            <w:tcW w:w="1843" w:type="dxa"/>
          </w:tcPr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</w:p>
        </w:tc>
        <w:tc>
          <w:tcPr>
            <w:tcW w:w="4092" w:type="dxa"/>
          </w:tcPr>
          <w:p w:rsidR="00663F48" w:rsidRPr="00212DE0" w:rsidRDefault="00663F48" w:rsidP="005B279C">
            <w:pPr>
              <w:suppressAutoHyphens/>
              <w:jc w:val="right"/>
              <w:rPr>
                <w:bCs/>
                <w:lang w:eastAsia="ar-SA"/>
              </w:rPr>
            </w:pPr>
          </w:p>
        </w:tc>
      </w:tr>
    </w:tbl>
    <w:p w:rsidR="00663F48" w:rsidRPr="00212DE0" w:rsidRDefault="00663F48" w:rsidP="00663F48">
      <w:pPr>
        <w:suppressAutoHyphens/>
        <w:jc w:val="right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Cs/>
          <w:lang w:eastAsia="ar-SA"/>
        </w:rPr>
      </w:pPr>
    </w:p>
    <w:p w:rsidR="00663F48" w:rsidRPr="00212DE0" w:rsidRDefault="00663F48" w:rsidP="00663F4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212DE0">
        <w:rPr>
          <w:b/>
          <w:bCs/>
          <w:sz w:val="40"/>
          <w:szCs w:val="40"/>
          <w:lang w:eastAsia="ar-SA"/>
        </w:rPr>
        <w:t>ПОЛОЖЕНИЕ</w:t>
      </w:r>
    </w:p>
    <w:p w:rsidR="00663F48" w:rsidRPr="00212DE0" w:rsidRDefault="00663F48" w:rsidP="00663F4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212DE0">
        <w:rPr>
          <w:b/>
          <w:bCs/>
          <w:sz w:val="40"/>
          <w:szCs w:val="40"/>
          <w:lang w:eastAsia="ar-SA"/>
        </w:rPr>
        <w:t>О СТИМУЛИРОВАНИИ РАБОТНИКОВ</w:t>
      </w:r>
    </w:p>
    <w:p w:rsidR="00663F48" w:rsidRPr="00212DE0" w:rsidRDefault="00663F48" w:rsidP="00663F4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212DE0">
        <w:rPr>
          <w:b/>
          <w:bCs/>
          <w:sz w:val="40"/>
          <w:szCs w:val="40"/>
          <w:lang w:eastAsia="ar-SA"/>
        </w:rPr>
        <w:t>МУНИЦИПАЛЬНОГО БЮДЖЕТНОГО ОБЩЕОБРЗАОВАТЕЛЬНОГО УЧРЕЖДЕНИЯ</w:t>
      </w:r>
    </w:p>
    <w:p w:rsidR="00663F48" w:rsidRPr="00212DE0" w:rsidRDefault="00663F48" w:rsidP="00663F4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212DE0">
        <w:rPr>
          <w:b/>
          <w:bCs/>
          <w:sz w:val="40"/>
          <w:szCs w:val="40"/>
          <w:lang w:eastAsia="ar-SA"/>
        </w:rPr>
        <w:t>«СРЕДНЯЯ ОБЩЕОБРАЗОВАТЕЛЬНАЯ ШКОЛА № 40 ИМЕНИ КАТАСОНОВА С.А.»</w:t>
      </w:r>
    </w:p>
    <w:p w:rsidR="00663F48" w:rsidRPr="00212DE0" w:rsidRDefault="00663F48" w:rsidP="00663F48">
      <w:pPr>
        <w:suppressAutoHyphens/>
        <w:jc w:val="both"/>
        <w:rPr>
          <w:b/>
          <w:bCs/>
          <w:sz w:val="40"/>
          <w:szCs w:val="40"/>
          <w:lang w:eastAsia="ar-SA"/>
        </w:rPr>
      </w:pPr>
    </w:p>
    <w:p w:rsidR="00663F48" w:rsidRPr="00212DE0" w:rsidRDefault="00663F48" w:rsidP="00663F48">
      <w:pPr>
        <w:suppressAutoHyphens/>
        <w:jc w:val="both"/>
        <w:rPr>
          <w:b/>
          <w:bCs/>
          <w:sz w:val="40"/>
          <w:szCs w:val="40"/>
          <w:lang w:eastAsia="ar-SA"/>
        </w:rPr>
      </w:pPr>
    </w:p>
    <w:p w:rsidR="00663F48" w:rsidRPr="00212DE0" w:rsidRDefault="00663F48" w:rsidP="00663F48">
      <w:pPr>
        <w:suppressAutoHyphens/>
        <w:jc w:val="both"/>
        <w:rPr>
          <w:b/>
          <w:bCs/>
          <w:sz w:val="40"/>
          <w:szCs w:val="40"/>
          <w:lang w:eastAsia="ar-SA"/>
        </w:rPr>
      </w:pP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663F48" w:rsidRPr="00212DE0" w:rsidRDefault="00663F48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jc w:val="center"/>
        <w:outlineLvl w:val="2"/>
        <w:rPr>
          <w:szCs w:val="24"/>
        </w:rPr>
      </w:pPr>
      <w:bookmarkStart w:id="0" w:name="Par2732"/>
      <w:bookmarkEnd w:id="0"/>
      <w:r w:rsidRPr="00212DE0">
        <w:rPr>
          <w:szCs w:val="24"/>
        </w:rPr>
        <w:lastRenderedPageBreak/>
        <w:t>1. Общие положения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1.1.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образовательной деятельности, развитии творческой активности и инициативы при выполнении поставленных задач, успешном и добросовестном исполнении должностных обязанностей.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1.2. Доля стимулирующей части фонда оплаты труда учреждения составляет </w:t>
      </w:r>
      <w:r w:rsidR="00383B96" w:rsidRPr="00212DE0">
        <w:rPr>
          <w:szCs w:val="24"/>
        </w:rPr>
        <w:t>28,5%</w:t>
      </w:r>
      <w:r w:rsidRPr="00212DE0">
        <w:rPr>
          <w:szCs w:val="24"/>
        </w:rPr>
        <w:t>, в том числе доля стимулирующей части фонда оплаты труда педагогических работников составляет</w:t>
      </w:r>
      <w:r w:rsidR="00383B96" w:rsidRPr="00212DE0">
        <w:rPr>
          <w:szCs w:val="24"/>
        </w:rPr>
        <w:t xml:space="preserve"> 83,8%</w:t>
      </w:r>
      <w:r w:rsidRPr="00212DE0">
        <w:rPr>
          <w:szCs w:val="24"/>
        </w:rPr>
        <w:t>. Учреждение распределяет ее на выплаты стимулирующего характера в пределах рекомендуемых значений по видам: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 премиальные выплаты по итогам работы (не менее 60 процентов от стимулирующего фонда);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 выплаты за интенсивность и высокие результаты работы;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 иные поощрительные и разовые выплаты (не более 5 процентов от стимулирующего фонда организации и (или) при наличии экономии фонда оплаты труда).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Управляющим Советом.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1.3. Стимулирующие выплаты работникам, работающим на условиях совместительства, устанавливаются пропорционально объему выполненных работ или фактически отработанному времени.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jc w:val="center"/>
        <w:outlineLvl w:val="2"/>
        <w:rPr>
          <w:szCs w:val="24"/>
        </w:rPr>
      </w:pPr>
      <w:bookmarkStart w:id="1" w:name="Par2745"/>
      <w:bookmarkEnd w:id="1"/>
      <w:r w:rsidRPr="00212DE0">
        <w:rPr>
          <w:szCs w:val="24"/>
        </w:rPr>
        <w:t>2. Премиальные выплаты по итогам работы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2.1. Премиальная выплата по итогам работы устанавливается работникам учреждения в виде премии по результатам выполнения ими должностных обязанностей за периоды:</w:t>
      </w:r>
      <w:r w:rsidR="00383B96" w:rsidRPr="00212DE0">
        <w:rPr>
          <w:szCs w:val="24"/>
        </w:rPr>
        <w:t xml:space="preserve"> в сентябре по итогам второго полугодия учебного года и летнего периода;</w:t>
      </w:r>
    </w:p>
    <w:p w:rsidR="00383B96" w:rsidRPr="00212DE0" w:rsidRDefault="00383B96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в январе: по итогам первого полугодия учебного года.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Установление премиальных выплат по итогам работы работникам учреждений из средств стимулирующего фонда осуществляется комиссией по премированию (далее - комиссия), образованной в учреждении, с обязательным участием в ней представителей первичной профсоюзной организации и Управляющего Совета.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Размеры премиальных выплат по итогам работы максимальными размерами не ограничиваются.</w:t>
      </w:r>
    </w:p>
    <w:p w:rsidR="00DB56A0" w:rsidRPr="00212DE0" w:rsidRDefault="00DB56A0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2.1.1.Доля премиальных выплат составляет 83,6% от фонда оплаты труда, распределяется следующим образом: на педагогических работников 87,6% от общей суммы, установленной на премиальные выплаты, на прочий персонал 12,4%. 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2.2. В случае привлечения работника к дисциплинарной или административной ответственности, связанной с выполнением функциональных обязанностей, премиальная выплата по итогам работы в месяце, в котором работнику объявлено взыскание, не выплачивается.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2.3. Учреждение по согласованию с выборным профсоюзным органом и Управляющим Советом устанавливает показатели стимулирования, критерии оценки, максимально возможное количество баллов в разрезе категорий работников.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Установление показателей стимулирования, не связанных с результативностью труда, находящихся за пределами должностных обязанностей, не допускается. Показатели стимулирования должны быть относительно стабильными в течение учебного года.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lastRenderedPageBreak/>
        <w:t>К каждому показателю стимулирования устанавливаются индикаторы измерения.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По решению учреждения индикаторы измерения показателей стимулирования оцениваются количеством баллов.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Единица измерения при оценивании значений индикаторов показателей стимулирования закрепляется в локальном акте учреждения.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Сумма оценок по индикаторам измерения составляет общую оценку по показателю стимулирования.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Сумма максимальных оценок показателей стимулирования по виду выплат составляет итоговую максимальную оценку работ</w:t>
      </w:r>
      <w:r w:rsidR="00313F44" w:rsidRPr="00212DE0">
        <w:rPr>
          <w:szCs w:val="24"/>
        </w:rPr>
        <w:t>ника организации по виду выплат:</w:t>
      </w:r>
    </w:p>
    <w:p w:rsidR="00313F44" w:rsidRPr="00212DE0" w:rsidRDefault="00313F4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-учителя- 100 баллов;</w:t>
      </w:r>
    </w:p>
    <w:p w:rsidR="00313F44" w:rsidRPr="00212DE0" w:rsidRDefault="00313F4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-прочий педагогический персонал- 60 баллов;</w:t>
      </w:r>
    </w:p>
    <w:p w:rsidR="00313F44" w:rsidRPr="00212DE0" w:rsidRDefault="00313F4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-учебно– вспомогательный персонал- 50 баллов;</w:t>
      </w:r>
    </w:p>
    <w:p w:rsidR="00313F44" w:rsidRPr="00212DE0" w:rsidRDefault="00313F4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-административно- управленческий персонал- 40 баллов;</w:t>
      </w:r>
    </w:p>
    <w:p w:rsidR="00313F44" w:rsidRPr="00212DE0" w:rsidRDefault="00313F4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-обслуживающий персонал- 30 баллов. </w:t>
      </w:r>
    </w:p>
    <w:p w:rsidR="00B12BDA" w:rsidRPr="00212DE0" w:rsidRDefault="00B12BD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Каждому работнику учреждения выдается оценочный лист, в котором работник оценивает свою деятельность, проставляя баллы по индикаторам измерения показателей стимулирования </w:t>
      </w:r>
      <w:r w:rsidRPr="00212DE0">
        <w:rPr>
          <w:szCs w:val="24"/>
          <w:highlight w:val="cyan"/>
        </w:rPr>
        <w:t>(Приложение №</w:t>
      </w:r>
      <w:r w:rsidR="00212DE0">
        <w:rPr>
          <w:szCs w:val="24"/>
          <w:highlight w:val="cyan"/>
        </w:rPr>
        <w:t xml:space="preserve"> 1</w:t>
      </w:r>
      <w:r w:rsidRPr="00212DE0">
        <w:rPr>
          <w:szCs w:val="24"/>
          <w:highlight w:val="cyan"/>
        </w:rPr>
        <w:t>)</w:t>
      </w:r>
    </w:p>
    <w:p w:rsidR="00B12BDA" w:rsidRPr="00212DE0" w:rsidRDefault="00B12BD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2.3.1.Заполненные работниками оценочные листы передаются:</w:t>
      </w:r>
    </w:p>
    <w:p w:rsidR="00B12BDA" w:rsidRPr="00212DE0" w:rsidRDefault="00B12BD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-учителя- руководителю МО учителей- предметников, начальных классов учреждения;</w:t>
      </w:r>
    </w:p>
    <w:p w:rsidR="004D648A" w:rsidRPr="00212DE0" w:rsidRDefault="004D648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-педагогические работники, не осуществляющие учебный процесс- заместителю директора по учебно- воспитательной работе, воспитательной работе;</w:t>
      </w:r>
    </w:p>
    <w:p w:rsidR="004D648A" w:rsidRPr="00212DE0" w:rsidRDefault="004D648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-работники из числа учебно- вспомогательного и обслуживающего персонала- заместителю директора по административно- хозяйственной работе, представителю педагогического коллектива учреждения;</w:t>
      </w:r>
    </w:p>
    <w:p w:rsidR="005C4225" w:rsidRPr="00212DE0" w:rsidRDefault="004D648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-работники из  числа административно- управленческого персонала- директору школы.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  <w:highlight w:val="cyan"/>
        </w:rPr>
        <w:t>2.4. Размер причитающихся премиальных</w:t>
      </w:r>
      <w:r w:rsidRPr="00212DE0">
        <w:rPr>
          <w:szCs w:val="24"/>
        </w:rPr>
        <w:t xml:space="preserve"> выплат по итогам работы работникам учреждения определяется исходя из количества набранных оценок и стоимости балла.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 количества баллов всеми работниками учреждения данной категории по данной выплате.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На усмотрение учреждения в целях более полного и своевременного использования бюджетных средств в течение расчетного периода (срок, на который устанавливается стимулирующая выплата) может производиться перерасчет стоимости балла премиальных выплат по итогам работы и, соответственно, размера начисленных выплат. В положении о распределении стимулирующего фонда учреждения предусматривается такой порядок.</w:t>
      </w:r>
    </w:p>
    <w:p w:rsidR="003672F9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2.5.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работников, индикаторов измерения; порядок определения стоимости балла; возможность перерасчета стоимости балла в расчетном периоде; порядок определения размера причитающихся выплат, которые закрепляются в локальных актах учреждения.</w:t>
      </w:r>
    </w:p>
    <w:p w:rsidR="003672F9" w:rsidRPr="00212DE0" w:rsidRDefault="003672F9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2.5.1. В случае обнаружения ошибок в оценочном листе, в оценочный лист вносится исправление, рядом проставляется дата и подпись лица, чья оценка подлежит исправлению.</w:t>
      </w:r>
    </w:p>
    <w:p w:rsidR="002105E6" w:rsidRPr="00212DE0" w:rsidRDefault="002105E6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2.5.2. Работнику, переведенному на другую должность, премиальные выплаты устанавливаются на основании оценочного листа по прежней должности за предшествующий оценочный период.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lastRenderedPageBreak/>
        <w:t>2.6. Руководитель учреждения обеспечивает в установленные сроки представление в комиссию оценочных листов по видам премиальных выплат, по итогам работы на всех работников учреждения с заполненной информацией: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о достигнутых значениях индикаторов показателей стимулирования по видам выплат;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о набранной сумме баллов за показатели стимулирования по видам выплат;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об итоговом количестве набранных баллов всеми работниками учреждения по видам выплат;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о 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о стоимости балла по видам выплат (плановый размер причитающейся доли выплат из стимулирующего фонда за вычетом фактически начисленных сумм по соответствующим выплатам, исчисленных нарастающим итогом с начала года, деленной на итоговую сумму баллов всех работников по соответствующей выплате).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2.7. </w:t>
      </w:r>
      <w:r w:rsidR="003A39F4" w:rsidRPr="00212DE0">
        <w:rPr>
          <w:szCs w:val="24"/>
        </w:rPr>
        <w:t xml:space="preserve">Члены комиссии в составе: руководителя учреждения, руководителей МО учителей- предметников, начальных классов, </w:t>
      </w:r>
      <w:r w:rsidR="002F1D14" w:rsidRPr="00212DE0">
        <w:rPr>
          <w:szCs w:val="24"/>
        </w:rPr>
        <w:t>заместителей</w:t>
      </w:r>
      <w:r w:rsidR="003A39F4" w:rsidRPr="00212DE0">
        <w:rPr>
          <w:szCs w:val="24"/>
        </w:rPr>
        <w:t xml:space="preserve"> директора по УВР, ВР, АХР, представителя профсоюзной организации </w:t>
      </w:r>
      <w:r w:rsidRPr="00212DE0">
        <w:rPr>
          <w:szCs w:val="24"/>
        </w:rPr>
        <w:t>рассматрива</w:t>
      </w:r>
      <w:r w:rsidR="003A39F4" w:rsidRPr="00212DE0">
        <w:rPr>
          <w:szCs w:val="24"/>
        </w:rPr>
        <w:t>ю</w:t>
      </w:r>
      <w:r w:rsidRPr="00212DE0">
        <w:rPr>
          <w:szCs w:val="24"/>
        </w:rPr>
        <w:t>т размеры премиальных выплат по итогам работы по каждому работнику организации. Решение комиссии согласовывается с выборным органом первичной профсоюзной организации, а также с управляющим советом.</w:t>
      </w:r>
    </w:p>
    <w:p w:rsidR="003A39F4" w:rsidRPr="00212DE0" w:rsidRDefault="003A39F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В состав мониторинговой группы входят:</w:t>
      </w:r>
    </w:p>
    <w:p w:rsidR="003A39F4" w:rsidRPr="00212DE0" w:rsidRDefault="003A39F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Председатель первичной профсоюзной организации,</w:t>
      </w:r>
    </w:p>
    <w:p w:rsidR="003A39F4" w:rsidRPr="00212DE0" w:rsidRDefault="003A39F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3 педагогических работника </w:t>
      </w:r>
    </w:p>
    <w:p w:rsidR="003A39F4" w:rsidRPr="00212DE0" w:rsidRDefault="003A39F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Состав комиссий назначается и утверждается приказом по учреждению.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Работники учреждения имеют право присутствовать на заседании комиссии, давать необходимые пояснения.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Решение комиссии оформляется протоколом, на основании которого руководитель учреждения готовит проект приказа, который согласовывается с выборным органом первичной профсоюзной организации и Управляющим Советом учреждения.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Согласованный и утвержденный приказ по учреждению является основанием для начисления премиальных выплат по итогам работы.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2.8.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организации, а также представителя Управляющего Совета.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Перечень показателей стимулирования, критерии оценки, индикаторы измерения, итоговая максимальная оценка в разрезе категорий работников отражаются в локальном акте учреждения, регламентирующем порядок и условия оплаты труда работников.</w:t>
      </w:r>
    </w:p>
    <w:p w:rsidR="008D0CF7" w:rsidRPr="00212DE0" w:rsidRDefault="003A39F4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2.9.Сумма премиальных выплат для вновь принятых работников на первый отчетный период  (январь- август или сентябрь- декабрь) устанавливается в абсолютной величине и составляет: для педагогических работников 2000, руб.</w:t>
      </w:r>
      <w:r w:rsidR="00587E85" w:rsidRPr="00212DE0">
        <w:rPr>
          <w:szCs w:val="24"/>
        </w:rPr>
        <w:t>; для других категорий работников  премиальные выплаты не предусмотрены.</w:t>
      </w:r>
    </w:p>
    <w:p w:rsidR="00587E85" w:rsidRPr="00212DE0" w:rsidRDefault="00587E85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2.9.1. Совместителям (по любой должности) премиальные выплаты не предусмотрены.</w:t>
      </w:r>
    </w:p>
    <w:p w:rsidR="00320740" w:rsidRPr="00212DE0" w:rsidRDefault="00320740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jc w:val="center"/>
        <w:outlineLvl w:val="2"/>
        <w:rPr>
          <w:szCs w:val="24"/>
        </w:rPr>
      </w:pPr>
      <w:bookmarkStart w:id="2" w:name="Par2781"/>
      <w:bookmarkEnd w:id="2"/>
      <w:r w:rsidRPr="00212DE0">
        <w:rPr>
          <w:szCs w:val="24"/>
        </w:rPr>
        <w:t>3. Выплаты за интенсивность и высокие результаты работы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3.1. Выплаты за интенсивность и высокие результаты работы устанавливаются </w:t>
      </w:r>
      <w:r w:rsidRPr="00212DE0">
        <w:rPr>
          <w:szCs w:val="24"/>
        </w:rPr>
        <w:lastRenderedPageBreak/>
        <w:t>приказом руководителя по согласованию с профсоюзным органом и Управляющим Советом по должностям работников учреждения.</w:t>
      </w:r>
    </w:p>
    <w:p w:rsidR="005B46EA" w:rsidRPr="00212DE0" w:rsidRDefault="005B46EA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Доля выплаты за интенсивность и высокие результаты работы составляет 16,4% от фонда оплаты труда, распределяется следующим образом: на педагогических работников </w:t>
      </w:r>
      <w:r w:rsidR="0010750D" w:rsidRPr="00212DE0">
        <w:rPr>
          <w:szCs w:val="24"/>
        </w:rPr>
        <w:t>70,0</w:t>
      </w:r>
      <w:r w:rsidRPr="00212DE0">
        <w:rPr>
          <w:szCs w:val="24"/>
        </w:rPr>
        <w:t xml:space="preserve">% от общей суммы, установленной на премиальные выплаты, на прочий персонал </w:t>
      </w:r>
      <w:r w:rsidR="0010750D" w:rsidRPr="00212DE0">
        <w:rPr>
          <w:szCs w:val="24"/>
        </w:rPr>
        <w:t>30</w:t>
      </w:r>
      <w:r w:rsidRPr="00212DE0">
        <w:rPr>
          <w:szCs w:val="24"/>
        </w:rPr>
        <w:t>,</w:t>
      </w:r>
      <w:r w:rsidR="0010750D" w:rsidRPr="00212DE0">
        <w:rPr>
          <w:szCs w:val="24"/>
        </w:rPr>
        <w:t>0</w:t>
      </w:r>
      <w:r w:rsidRPr="00212DE0">
        <w:rPr>
          <w:szCs w:val="24"/>
        </w:rPr>
        <w:t xml:space="preserve">%. 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 выплатам за интенсивность и высокие результаты работы относятся:</w:t>
      </w:r>
    </w:p>
    <w:p w:rsidR="008D0CF7" w:rsidRPr="00212DE0" w:rsidRDefault="008D0CF7" w:rsidP="008D0CF7">
      <w:pPr>
        <w:pStyle w:val="ConsPlusNormal"/>
        <w:jc w:val="both"/>
        <w:rPr>
          <w:szCs w:val="24"/>
        </w:rPr>
      </w:pPr>
      <w:r w:rsidRPr="00212DE0">
        <w:rPr>
          <w:szCs w:val="24"/>
        </w:rPr>
        <w:t xml:space="preserve">премии за выполнение дополнительных работ, которые не учтены в должностных обязанностях работников; 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 труда (наполняемость класса выше нормы) </w:t>
      </w:r>
    </w:p>
    <w:p w:rsidR="002C0835" w:rsidRPr="00212DE0" w:rsidRDefault="002C0835" w:rsidP="008D0CF7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011"/>
        <w:gridCol w:w="1691"/>
      </w:tblGrid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  <w:rPr>
                <w:b/>
                <w:i/>
              </w:rPr>
            </w:pPr>
            <w:r w:rsidRPr="00212DE0">
              <w:rPr>
                <w:b/>
                <w:i/>
              </w:rPr>
              <w:t>№ п\п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  <w:rPr>
                <w:b/>
                <w:i/>
              </w:rPr>
            </w:pPr>
            <w:r w:rsidRPr="00212DE0">
              <w:rPr>
                <w:b/>
                <w:i/>
              </w:rPr>
              <w:t>Вид дополнительной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  <w:rPr>
                <w:b/>
                <w:i/>
              </w:rPr>
            </w:pPr>
            <w:r w:rsidRPr="00212DE0">
              <w:rPr>
                <w:b/>
                <w:i/>
              </w:rPr>
              <w:t>Сумма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</w:p>
          <w:p w:rsidR="002C0835" w:rsidRPr="00212DE0" w:rsidRDefault="002C0835" w:rsidP="00211F8C">
            <w:pPr>
              <w:jc w:val="both"/>
            </w:pPr>
            <w:r w:rsidRPr="00212DE0">
              <w:t>За работу на микроучастке с детьми-</w:t>
            </w:r>
            <w:r w:rsidR="007D2F33" w:rsidRPr="00212DE0">
              <w:t>сиротами</w:t>
            </w:r>
            <w:r w:rsidRPr="00212DE0">
              <w:t xml:space="preserve"> и детьми, </w:t>
            </w:r>
            <w:r w:rsidR="007D2F33" w:rsidRPr="00212DE0">
              <w:t>оставшимися</w:t>
            </w:r>
            <w:r w:rsidRPr="00212DE0">
              <w:t xml:space="preserve"> без попечения родителей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</w:p>
          <w:p w:rsidR="002C0835" w:rsidRPr="00212DE0" w:rsidRDefault="002C0835" w:rsidP="00211F8C">
            <w:pPr>
              <w:jc w:val="center"/>
            </w:pPr>
          </w:p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  <w:p w:rsidR="002C0835" w:rsidRPr="00212DE0" w:rsidRDefault="002C0835" w:rsidP="00211F8C">
            <w:pPr>
              <w:jc w:val="center"/>
            </w:pP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сетевого партнерства со средними специальными учебными заведениями, высшими учебными заведениями города для учащихся 9 – 11 классов.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работу с городской больничной кассой, включая оформление и продление медицинских полисов, подготовку и предоставление медосмотров сотрудникам учреждения, обработку персонифицированных данных, работу с пенсионным фондом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450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ведение табеля учета рабочего времени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600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работу на микроучастке образовательного учреждения по выявлению необучающихся детей.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500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ведение работы уполномоченного по правам участников образовательного процесса.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7.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работу с электронной почтой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450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8.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проведение оформительских работ УВП:</w:t>
            </w:r>
          </w:p>
          <w:p w:rsidR="002C0835" w:rsidRPr="00212DE0" w:rsidRDefault="002C0835" w:rsidP="00211F8C">
            <w:pPr>
              <w:jc w:val="both"/>
            </w:pPr>
            <w:r w:rsidRPr="00212DE0">
              <w:t>Фото, видео сопровождение мероприятий;</w:t>
            </w:r>
          </w:p>
          <w:p w:rsidR="002C0835" w:rsidRPr="00212DE0" w:rsidRDefault="002C0835" w:rsidP="00211F8C">
            <w:pPr>
              <w:jc w:val="both"/>
            </w:pPr>
            <w:r w:rsidRPr="00212DE0">
              <w:t>Выпуск буклетов, листовок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</w:p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>1800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10.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работу по ведению электронных мониторингов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r w:rsidRPr="00212DE0">
              <w:t xml:space="preserve">  415 рублей 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работу по организации горячего питания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работу по оформление и обновление школьного сайта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500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опытно-экспериментальной работы учреждения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2100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работу по   внедрению ФГОС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выполнение работ по доставке и отправке корреспонденции, документации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r w:rsidRPr="00212DE0">
              <w:t xml:space="preserve">   765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выполнение работы по обеспечению безаварийного функционирования систем жизнеобеспечения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1700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17.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выполнение работ по охране помещений в отсутствие охранника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1700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18.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расширение зоны обслуживания (сбивание сосулек, разгрузка мебели, спиливание деревьев, покос травы, уборка и содержание чердачных помещений)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1700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19.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профилактической работы по обслуживанию и регулированию работы копировальной техники и компьютеров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2100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20.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Обязанности по организации работы на пришкольном участке, </w:t>
            </w:r>
            <w:r w:rsidRPr="00212DE0">
              <w:lastRenderedPageBreak/>
              <w:t>озеленению образовательного учреждения, выращиванию посадочного материала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lastRenderedPageBreak/>
              <w:t>500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lastRenderedPageBreak/>
              <w:t>21.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личный вклад в обеспечение эффективности образовательного процесса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развитие и сохранность материально-технической базы школы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общественно-полезного труда (уборка с учащимися закрепленных территорий, изготовление открыток, подарков, генеральная уборка здания, утепление окон)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C0835" w:rsidRPr="00212DE0" w:rsidTr="002C08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ведение внеклассной работы с детьми:</w:t>
            </w:r>
          </w:p>
          <w:p w:rsidR="002C0835" w:rsidRPr="00212DE0" w:rsidRDefault="002C0835" w:rsidP="00211F8C">
            <w:pPr>
              <w:jc w:val="both"/>
            </w:pPr>
            <w:r w:rsidRPr="00212DE0">
              <w:t>Кружковая работа (за 1 час в неделю)</w:t>
            </w:r>
          </w:p>
          <w:p w:rsidR="002C0835" w:rsidRPr="00212DE0" w:rsidRDefault="002C0835" w:rsidP="00211F8C">
            <w:pPr>
              <w:jc w:val="both"/>
            </w:pPr>
            <w:r w:rsidRPr="00212DE0">
              <w:t xml:space="preserve">Работа спортивных секций </w:t>
            </w:r>
            <w:r w:rsidR="007D2F33" w:rsidRPr="00212DE0">
              <w:t>(за</w:t>
            </w:r>
            <w:r w:rsidRPr="00212DE0">
              <w:t xml:space="preserve"> 1 час в неделю)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250 рублей в месяц</w:t>
            </w:r>
          </w:p>
        </w:tc>
      </w:tr>
    </w:tbl>
    <w:p w:rsidR="002C0835" w:rsidRPr="00212DE0" w:rsidRDefault="002C0835" w:rsidP="002C08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организацию воспитательной работы в лагере дневного пребывания для детей и подростков в </w:t>
            </w:r>
            <w:r w:rsidR="007D2F33" w:rsidRPr="00212DE0">
              <w:t>период каникул</w:t>
            </w:r>
            <w:r w:rsidRPr="00212DE0"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1500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участия учащихся и педагогов в социальных проектах и программах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работы с детьми, состоящими на ВШУ и КДН в каникулярное время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500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участия учащихся в международных играх-конкурсах «Кенгуру», «Русский медвежонок», «КИТ», «Британский бульдог», «Золотое руно», «Родное слово», «ЧИП» и др.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500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наставничество молодых специалистов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организацию, проведение и участие в «Дне открытых дверей», родительских конференции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создание макетов баннеров, стендов, буклетов и другой печатной продукции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работу по выполнению функций контрактного управляющего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проведение работ по поддержанию компьютерной техники кабинета информатики в исправном состоянии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1300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организацию работы по оснащению, ремонту, монтажу и сборке нового учебного оборудования, столярные и плотницкие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благоустройство пришкольного участка.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C0835">
            <w:pPr>
              <w:jc w:val="both"/>
            </w:pPr>
            <w:r w:rsidRPr="00212DE0">
              <w:t>За ведение документации, электронных банков данных, информационных электронных ресурсов –в месяц.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600 рублей</w:t>
            </w:r>
          </w:p>
        </w:tc>
      </w:tr>
    </w:tbl>
    <w:p w:rsidR="002C0835" w:rsidRPr="00212DE0" w:rsidRDefault="002C0835" w:rsidP="002C0835">
      <w:pPr>
        <w:jc w:val="both"/>
      </w:pPr>
      <w:r w:rsidRPr="00212DE0">
        <w:t>Устанавливается на период ремонта в каникулярное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выполнение косметического ремонта в учебном кабинете:</w:t>
            </w:r>
          </w:p>
          <w:p w:rsidR="002C0835" w:rsidRPr="00212DE0" w:rsidRDefault="002C0835" w:rsidP="00211F8C">
            <w:pPr>
              <w:jc w:val="both"/>
            </w:pPr>
            <w:r w:rsidRPr="00212DE0">
              <w:t>- побелка потолков;</w:t>
            </w:r>
          </w:p>
          <w:p w:rsidR="002C0835" w:rsidRPr="00212DE0" w:rsidRDefault="002C0835" w:rsidP="00211F8C">
            <w:pPr>
              <w:jc w:val="both"/>
            </w:pPr>
            <w:r w:rsidRPr="00212DE0">
              <w:t>- наклеивание обоев;</w:t>
            </w:r>
          </w:p>
          <w:p w:rsidR="002C0835" w:rsidRPr="00212DE0" w:rsidRDefault="002C0835" w:rsidP="00211F8C">
            <w:pPr>
              <w:jc w:val="both"/>
            </w:pPr>
            <w:r w:rsidRPr="00212DE0">
              <w:t>- укладка, замена линолеума;</w:t>
            </w:r>
          </w:p>
          <w:p w:rsidR="002C0835" w:rsidRPr="00212DE0" w:rsidRDefault="002C0835" w:rsidP="00211F8C">
            <w:pPr>
              <w:jc w:val="both"/>
            </w:pPr>
            <w:r w:rsidRPr="00212DE0">
              <w:t>-покраска окон, батарей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</w:p>
          <w:p w:rsidR="002C0835" w:rsidRPr="00212DE0" w:rsidRDefault="002C0835" w:rsidP="00211F8C">
            <w:pPr>
              <w:jc w:val="center"/>
            </w:pPr>
            <w:r w:rsidRPr="00212DE0">
              <w:t>1500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>4000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>1500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выполнение ремонта спортивного зала:</w:t>
            </w:r>
          </w:p>
          <w:p w:rsidR="002C0835" w:rsidRPr="00212DE0" w:rsidRDefault="002C0835" w:rsidP="00211F8C">
            <w:pPr>
              <w:jc w:val="both"/>
            </w:pPr>
            <w:r w:rsidRPr="00212DE0">
              <w:t>Покраска стен;</w:t>
            </w:r>
          </w:p>
          <w:p w:rsidR="002C0835" w:rsidRPr="00212DE0" w:rsidRDefault="002C0835" w:rsidP="00211F8C">
            <w:pPr>
              <w:jc w:val="both"/>
            </w:pPr>
            <w:r w:rsidRPr="00212DE0">
              <w:t>Покрытие пола лаком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выполнение косметического ремонта коридоров:</w:t>
            </w:r>
          </w:p>
          <w:p w:rsidR="002C0835" w:rsidRPr="00212DE0" w:rsidRDefault="002C0835" w:rsidP="00211F8C">
            <w:pPr>
              <w:jc w:val="both"/>
            </w:pPr>
            <w:r w:rsidRPr="00212DE0">
              <w:t>Побелка потолка;</w:t>
            </w:r>
          </w:p>
          <w:p w:rsidR="002C0835" w:rsidRPr="00212DE0" w:rsidRDefault="002C0835" w:rsidP="00211F8C">
            <w:pPr>
              <w:jc w:val="both"/>
            </w:pPr>
            <w:r w:rsidRPr="00212DE0">
              <w:t>Покраска окон, батарей;</w:t>
            </w:r>
          </w:p>
          <w:p w:rsidR="002C0835" w:rsidRPr="00212DE0" w:rsidRDefault="002C0835" w:rsidP="00211F8C">
            <w:pPr>
              <w:jc w:val="both"/>
            </w:pPr>
            <w:r w:rsidRPr="00212DE0">
              <w:t>Покраска лестничных пролетов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</w:p>
          <w:p w:rsidR="002C0835" w:rsidRPr="00212DE0" w:rsidRDefault="002C0835" w:rsidP="00211F8C">
            <w:pPr>
              <w:jc w:val="center"/>
            </w:pPr>
            <w:r w:rsidRPr="00212DE0">
              <w:t>2000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>2500 рублей</w:t>
            </w:r>
          </w:p>
          <w:p w:rsidR="002C0835" w:rsidRPr="00212DE0" w:rsidRDefault="002C0835" w:rsidP="00211F8C">
            <w:pPr>
              <w:jc w:val="center"/>
            </w:pPr>
            <w:r w:rsidRPr="00212DE0">
              <w:t xml:space="preserve">2000 рулей 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ремонт туалетных комнат </w:t>
            </w:r>
            <w:r w:rsidR="007D2F33" w:rsidRPr="00212DE0">
              <w:t>(покраска</w:t>
            </w:r>
            <w:r w:rsidRPr="00212DE0">
              <w:t xml:space="preserve"> окон, батарей, побелка </w:t>
            </w:r>
            <w:r w:rsidR="007D2F33" w:rsidRPr="00212DE0">
              <w:t>потолка,</w:t>
            </w:r>
            <w:r w:rsidRPr="00212DE0">
              <w:t xml:space="preserve"> стен)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3000 рублей за каждую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ремонт цоколя здания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4000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покраску козырьков здания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2000 рублей за каждый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 xml:space="preserve">За </w:t>
            </w:r>
            <w:r w:rsidR="007D2F33" w:rsidRPr="00212DE0">
              <w:t>чистку жалюзи</w:t>
            </w:r>
            <w:r w:rsidRPr="00212DE0">
              <w:t xml:space="preserve">, </w:t>
            </w:r>
            <w:r w:rsidR="007D2F33" w:rsidRPr="00212DE0">
              <w:t>уборку строительного</w:t>
            </w:r>
            <w:r w:rsidRPr="00212DE0">
              <w:t xml:space="preserve"> мусора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1000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lastRenderedPageBreak/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работы по облицовке стен керамической плиткой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5000 рублей</w:t>
            </w:r>
          </w:p>
        </w:tc>
      </w:tr>
      <w:tr w:rsidR="00212DE0" w:rsidRPr="00212DE0" w:rsidTr="00211F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both"/>
            </w:pPr>
            <w:r w:rsidRPr="00212DE0">
              <w:t>За очистку кровли здания от снега (ноябрь – март)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5" w:rsidRPr="00212DE0" w:rsidRDefault="002C0835" w:rsidP="00211F8C">
            <w:pPr>
              <w:jc w:val="center"/>
            </w:pPr>
            <w:r w:rsidRPr="00212DE0">
              <w:t>5000 рублей</w:t>
            </w:r>
          </w:p>
        </w:tc>
      </w:tr>
    </w:tbl>
    <w:p w:rsidR="008D0CF7" w:rsidRPr="00212DE0" w:rsidRDefault="002C0835" w:rsidP="007D2F33">
      <w:pPr>
        <w:jc w:val="both"/>
      </w:pPr>
      <w:r w:rsidRPr="00212DE0">
        <w:tab/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3.1.2. Специальная выплата педагогическим работникам Учреждения, молодым специалистам (далее - выплата молодым специалистам) выплачивается по основному месту работы.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Молодыми специалистами являются лица, указанные в абзаце втором пункта 2 статьи 14 Закона Кемеровской области от 05.07.2013 N 86-ОЗ "Об образовании".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Выплата молодым специалистам устанавливается в размере не менее: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850 рублей - при стаже работы до одного года;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640 рублей - при стаже работы от одного года до двух лет;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420 рублей - при стаже работы от двух до трех лет;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1060 рублей - при стаже работы до трех лет и при наличии диплома с отличием.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Назначение выплаты молодым специалистам производится по заявлению работника.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 заявлению должны прилагаться следующие документы: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копия паспорта;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копия трудовой книжки;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копия приказа о назначении на должность педагогического, медицинского работника в образовательном учреждении.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3.2. Перечень дополнительных работ, которые не учтены в должностных обязанностях работников, определяется учреждением исходя из потребности осуществления тех или иных функций, относящихся к обязанностям отсутствующих в штатном расписании должностей.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Исполнение тех или иных видов дополнительных работ, которые не учтены в должностных обязанностях работников, реализацию отдельных видов деятельности, выполнение особо важных и срочных работ, возлагается на работников приказом руководителя учреждения.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3.3. Показатели стимулирования (индикаторы их измерения, значение индикатора) за реализацию дополнительных работ, которые не учтены в должностных обязанностях работников, устанавливаются с учетом улучшения качественных характеристик дополнительно выполняемой работы.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3.4. 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3.5. Перечень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учреждением самостоятельно (с конкретной расшифровкой видов работ).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3.6.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</w:t>
      </w:r>
      <w:r w:rsidRPr="00212DE0">
        <w:rPr>
          <w:szCs w:val="24"/>
        </w:rPr>
        <w:lastRenderedPageBreak/>
        <w:t xml:space="preserve">улучшения качественных характеристик выполняемой работы при обязательном участии представителя первичной профсоюзной организации и Управляющего Совета. Показатели стимулирования за интенсивность и высокие результаты работы отражаются в локальном акте учреждения, регламентирующем порядок и условия оплаты труда работников. 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bookmarkStart w:id="3" w:name="Par2844"/>
      <w:bookmarkEnd w:id="3"/>
    </w:p>
    <w:p w:rsidR="008D0CF7" w:rsidRPr="00212DE0" w:rsidRDefault="00A120D3" w:rsidP="008D0CF7">
      <w:pPr>
        <w:pStyle w:val="ConsPlusNormal"/>
        <w:jc w:val="center"/>
        <w:outlineLvl w:val="2"/>
        <w:rPr>
          <w:szCs w:val="24"/>
        </w:rPr>
      </w:pPr>
      <w:r>
        <w:rPr>
          <w:szCs w:val="24"/>
        </w:rPr>
        <w:t>4</w:t>
      </w:r>
      <w:r w:rsidR="008D0CF7" w:rsidRPr="00212DE0">
        <w:rPr>
          <w:szCs w:val="24"/>
        </w:rPr>
        <w:t>. Иные поощрительные и разовые выплаты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</w:p>
    <w:p w:rsidR="008D0CF7" w:rsidRPr="00212DE0" w:rsidRDefault="00A120D3" w:rsidP="008D0CF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8D0CF7" w:rsidRPr="00212DE0">
        <w:rPr>
          <w:szCs w:val="24"/>
        </w:rPr>
        <w:t>.1.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8D0CF7" w:rsidRPr="00212DE0" w:rsidRDefault="00A120D3" w:rsidP="008D0CF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8D0CF7" w:rsidRPr="00212DE0">
        <w:rPr>
          <w:szCs w:val="24"/>
        </w:rPr>
        <w:t xml:space="preserve">.2. Иные поощрительные и разовые выплаты устанавливаются работникам учреждения приказом руководителя по согласованию с профсоюзным органом и Управляющим Советом Учреждения в виде разовых премий к знаменательным датам, профессиональным праздникам, юбилейным датам </w:t>
      </w:r>
      <w:r w:rsidR="00721E83" w:rsidRPr="00212DE0">
        <w:rPr>
          <w:szCs w:val="24"/>
        </w:rPr>
        <w:t>и материальной помощи.</w:t>
      </w:r>
      <w:r w:rsidR="004A3583" w:rsidRPr="00212DE0">
        <w:rPr>
          <w:szCs w:val="24"/>
        </w:rPr>
        <w:t xml:space="preserve"> Конкретный размер премии будет зависеть от суммы средств, которой будет располагать Учреждение на момент ее установления.</w:t>
      </w:r>
    </w:p>
    <w:p w:rsidR="008D0CF7" w:rsidRPr="00212DE0" w:rsidRDefault="00A120D3" w:rsidP="008D0CF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8D0CF7" w:rsidRPr="00212DE0">
        <w:rPr>
          <w:szCs w:val="24"/>
        </w:rPr>
        <w:t>.3. Порядок, размеры, условия и основания назначения указанных выплат оговариваются в локальном акте учреждения, регламентирующем порядок и условия оплаты труда работников учреждения.</w:t>
      </w:r>
      <w:r w:rsidR="00721E83" w:rsidRPr="00212DE0">
        <w:rPr>
          <w:szCs w:val="24"/>
        </w:rPr>
        <w:t xml:space="preserve"> Размер разовых премий и материальной помощи </w:t>
      </w:r>
      <w:r w:rsidR="00E02555" w:rsidRPr="00212DE0">
        <w:rPr>
          <w:szCs w:val="24"/>
        </w:rPr>
        <w:t>может устанавливаться</w:t>
      </w:r>
      <w:r w:rsidR="00721E83" w:rsidRPr="00212DE0">
        <w:rPr>
          <w:szCs w:val="24"/>
        </w:rPr>
        <w:t xml:space="preserve"> учреждением в абсолютном значении.</w:t>
      </w:r>
    </w:p>
    <w:p w:rsidR="00721E83" w:rsidRPr="00212DE0" w:rsidRDefault="00A120D3" w:rsidP="008D0CF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721E83" w:rsidRPr="00212DE0">
        <w:rPr>
          <w:szCs w:val="24"/>
        </w:rPr>
        <w:t xml:space="preserve">.4.Порядок, размеры, условия и основания </w:t>
      </w:r>
      <w:r w:rsidR="002F1D14" w:rsidRPr="00212DE0">
        <w:rPr>
          <w:szCs w:val="24"/>
        </w:rPr>
        <w:t>назначения поощрительных</w:t>
      </w:r>
      <w:r w:rsidR="004A3583" w:rsidRPr="00212DE0">
        <w:rPr>
          <w:szCs w:val="24"/>
        </w:rPr>
        <w:t xml:space="preserve"> и разовых выплат оговариваются настоящим Положением:</w:t>
      </w:r>
    </w:p>
    <w:p w:rsidR="004A3583" w:rsidRPr="00212DE0" w:rsidRDefault="004A3583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-к юбилейным датам учреждения (50 лет, 75 лет, </w:t>
      </w:r>
      <w:r w:rsidR="00EF69E0">
        <w:rPr>
          <w:szCs w:val="24"/>
        </w:rPr>
        <w:t xml:space="preserve">80, </w:t>
      </w:r>
      <w:bookmarkStart w:id="4" w:name="_GoBack"/>
      <w:bookmarkEnd w:id="4"/>
      <w:r w:rsidRPr="00212DE0">
        <w:rPr>
          <w:szCs w:val="24"/>
        </w:rPr>
        <w:t>100 лет)- от 1000 до 3000 рублей;</w:t>
      </w:r>
    </w:p>
    <w:p w:rsidR="004A3583" w:rsidRPr="00212DE0" w:rsidRDefault="004A3583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 xml:space="preserve">-к юбилейным датам работника (50; 55; 60; 65; 70 лет)- 5000 рублей; </w:t>
      </w:r>
    </w:p>
    <w:p w:rsidR="004A3583" w:rsidRPr="00212DE0" w:rsidRDefault="004A3583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-к праздничным датам и профессиональному празднику- от 100 до 5000 рублей.</w:t>
      </w:r>
    </w:p>
    <w:p w:rsidR="008D0CF7" w:rsidRPr="00212DE0" w:rsidRDefault="00A120D3" w:rsidP="008D0CF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4A3583" w:rsidRPr="00212DE0">
        <w:rPr>
          <w:szCs w:val="24"/>
        </w:rPr>
        <w:t>.5.</w:t>
      </w:r>
      <w:r w:rsidR="008D0CF7" w:rsidRPr="00212DE0">
        <w:rPr>
          <w:szCs w:val="24"/>
        </w:rPr>
        <w:t>Материальная помощь в учреждении выплачивается на основании письменного заявления работника учреждения</w:t>
      </w:r>
      <w:r w:rsidR="004A3583" w:rsidRPr="00212DE0">
        <w:rPr>
          <w:szCs w:val="24"/>
        </w:rPr>
        <w:t xml:space="preserve"> в следующих случаях</w:t>
      </w:r>
      <w:r w:rsidR="008D0CF7" w:rsidRPr="00212DE0">
        <w:rPr>
          <w:szCs w:val="24"/>
        </w:rPr>
        <w:t>:</w:t>
      </w:r>
    </w:p>
    <w:p w:rsidR="008D0CF7" w:rsidRPr="00212DE0" w:rsidRDefault="008D0CF7" w:rsidP="008D0CF7">
      <w:pPr>
        <w:ind w:firstLine="567"/>
        <w:jc w:val="both"/>
      </w:pPr>
      <w:r w:rsidRPr="00212DE0">
        <w:t>- в связи со смертью близких родственников (кровных) по степени родства –</w:t>
      </w:r>
      <w:r w:rsidR="004A3583" w:rsidRPr="00212DE0">
        <w:t>до 5000 рублей;</w:t>
      </w:r>
    </w:p>
    <w:p w:rsidR="008D0CF7" w:rsidRPr="00212DE0" w:rsidRDefault="008D0CF7" w:rsidP="008D0CF7">
      <w:pPr>
        <w:ind w:firstLine="567"/>
        <w:jc w:val="both"/>
      </w:pPr>
      <w:r w:rsidRPr="00212DE0">
        <w:t>- на лечение (в зависимости от тяжести заболевания)</w:t>
      </w:r>
      <w:r w:rsidR="004A3583" w:rsidRPr="00212DE0">
        <w:t>, приобретение дорогостоящих лекарств, прохождения дорогостоящих обследований</w:t>
      </w:r>
      <w:r w:rsidRPr="00212DE0">
        <w:t xml:space="preserve"> – от 500 до </w:t>
      </w:r>
      <w:r w:rsidR="004A3583" w:rsidRPr="00212DE0">
        <w:t xml:space="preserve"> 5000 </w:t>
      </w:r>
      <w:r w:rsidRPr="00212DE0">
        <w:t>руб.</w:t>
      </w:r>
    </w:p>
    <w:p w:rsidR="008D0CF7" w:rsidRPr="00212DE0" w:rsidRDefault="008D0CF7" w:rsidP="008D0CF7">
      <w:pPr>
        <w:ind w:firstLine="567"/>
        <w:jc w:val="both"/>
      </w:pPr>
      <w:r w:rsidRPr="00212DE0">
        <w:t>- в связи с кражами, пожаром, наводнением –</w:t>
      </w:r>
      <w:r w:rsidR="004A3583" w:rsidRPr="00212DE0">
        <w:t xml:space="preserve">до 5000 </w:t>
      </w:r>
      <w:r w:rsidRPr="00212DE0">
        <w:t>руб.</w:t>
      </w:r>
    </w:p>
    <w:p w:rsidR="008D0CF7" w:rsidRPr="00212DE0" w:rsidRDefault="008D0CF7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- в связи с рождением детей и бракосочетанием –</w:t>
      </w:r>
      <w:r w:rsidR="004A3583" w:rsidRPr="00212DE0">
        <w:rPr>
          <w:szCs w:val="24"/>
        </w:rPr>
        <w:t xml:space="preserve"> до 5000 рублей.</w:t>
      </w:r>
    </w:p>
    <w:p w:rsidR="008D0CF7" w:rsidRPr="00212DE0" w:rsidRDefault="004A3583" w:rsidP="008D0CF7">
      <w:pPr>
        <w:pStyle w:val="ConsPlusNormal"/>
        <w:ind w:firstLine="540"/>
        <w:jc w:val="both"/>
        <w:rPr>
          <w:szCs w:val="24"/>
        </w:rPr>
      </w:pPr>
      <w:r w:rsidRPr="00212DE0">
        <w:rPr>
          <w:szCs w:val="24"/>
        </w:rPr>
        <w:t>Выплаты материальной помощи оформляются приказом руководителя Учреждения и согласовываются с профсоюзным комитетом.</w:t>
      </w:r>
    </w:p>
    <w:p w:rsidR="008D0CF7" w:rsidRPr="00212DE0" w:rsidRDefault="008D0CF7" w:rsidP="008D0CF7">
      <w:pPr>
        <w:pStyle w:val="ConsPlusNormal"/>
        <w:jc w:val="center"/>
        <w:rPr>
          <w:szCs w:val="24"/>
        </w:rPr>
      </w:pPr>
      <w:r w:rsidRPr="00212DE0">
        <w:rPr>
          <w:szCs w:val="24"/>
        </w:rPr>
        <w:t xml:space="preserve">                                                                  </w:t>
      </w:r>
    </w:p>
    <w:p w:rsidR="00C361F4" w:rsidRPr="00212DE0" w:rsidRDefault="00C361F4"/>
    <w:sectPr w:rsidR="00C361F4" w:rsidRPr="00212DE0" w:rsidSect="00893C3F">
      <w:headerReference w:type="even" r:id="rId8"/>
      <w:headerReference w:type="default" r:id="rId9"/>
      <w:pgSz w:w="11905" w:h="16838"/>
      <w:pgMar w:top="709" w:right="1273" w:bottom="709" w:left="127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B6" w:rsidRDefault="00CF4EB6">
      <w:r>
        <w:separator/>
      </w:r>
    </w:p>
  </w:endnote>
  <w:endnote w:type="continuationSeparator" w:id="0">
    <w:p w:rsidR="00CF4EB6" w:rsidRDefault="00CF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B6" w:rsidRDefault="00CF4EB6">
      <w:r>
        <w:separator/>
      </w:r>
    </w:p>
  </w:footnote>
  <w:footnote w:type="continuationSeparator" w:id="0">
    <w:p w:rsidR="00CF4EB6" w:rsidRDefault="00CF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F" w:rsidRDefault="008D0CF7" w:rsidP="00C324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C8F" w:rsidRDefault="00CF4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8F" w:rsidRDefault="008D0CF7" w:rsidP="002E6248">
    <w:pPr>
      <w:pStyle w:val="a3"/>
      <w:framePr w:wrap="around" w:vAnchor="text" w:hAnchor="page" w:x="6432" w:y="4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9E0">
      <w:rPr>
        <w:rStyle w:val="a5"/>
        <w:noProof/>
      </w:rPr>
      <w:t>7</w:t>
    </w:r>
    <w:r>
      <w:rPr>
        <w:rStyle w:val="a5"/>
      </w:rPr>
      <w:fldChar w:fldCharType="end"/>
    </w:r>
  </w:p>
  <w:p w:rsidR="00E47C8F" w:rsidRDefault="00CF4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35B4"/>
    <w:multiLevelType w:val="hybridMultilevel"/>
    <w:tmpl w:val="AA56533C"/>
    <w:lvl w:ilvl="0" w:tplc="7F486810">
      <w:start w:val="175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4FAC"/>
    <w:multiLevelType w:val="hybridMultilevel"/>
    <w:tmpl w:val="D17645A2"/>
    <w:lvl w:ilvl="0" w:tplc="7DBE5F5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12050"/>
    <w:multiLevelType w:val="hybridMultilevel"/>
    <w:tmpl w:val="A442F39A"/>
    <w:lvl w:ilvl="0" w:tplc="5F2E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F6"/>
    <w:rsid w:val="0000637C"/>
    <w:rsid w:val="000234BD"/>
    <w:rsid w:val="00064CA3"/>
    <w:rsid w:val="0010750D"/>
    <w:rsid w:val="00107FCB"/>
    <w:rsid w:val="002105E6"/>
    <w:rsid w:val="00212DE0"/>
    <w:rsid w:val="002C0835"/>
    <w:rsid w:val="002F1D14"/>
    <w:rsid w:val="00313F44"/>
    <w:rsid w:val="00320740"/>
    <w:rsid w:val="003413FA"/>
    <w:rsid w:val="003672F9"/>
    <w:rsid w:val="00376A06"/>
    <w:rsid w:val="00383B96"/>
    <w:rsid w:val="003A39F4"/>
    <w:rsid w:val="0048420D"/>
    <w:rsid w:val="004A3583"/>
    <w:rsid w:val="004D648A"/>
    <w:rsid w:val="00553D6A"/>
    <w:rsid w:val="00587E85"/>
    <w:rsid w:val="005A78F6"/>
    <w:rsid w:val="005B46EA"/>
    <w:rsid w:val="005C4225"/>
    <w:rsid w:val="00663F48"/>
    <w:rsid w:val="006C2AA7"/>
    <w:rsid w:val="00721E83"/>
    <w:rsid w:val="007D2F33"/>
    <w:rsid w:val="008C397F"/>
    <w:rsid w:val="008D0CF7"/>
    <w:rsid w:val="009A0BF7"/>
    <w:rsid w:val="009A6B73"/>
    <w:rsid w:val="00A120D3"/>
    <w:rsid w:val="00A46810"/>
    <w:rsid w:val="00AF4100"/>
    <w:rsid w:val="00B12BDA"/>
    <w:rsid w:val="00B97847"/>
    <w:rsid w:val="00BD6476"/>
    <w:rsid w:val="00C361F4"/>
    <w:rsid w:val="00CF4EB6"/>
    <w:rsid w:val="00D95F10"/>
    <w:rsid w:val="00DB56A0"/>
    <w:rsid w:val="00E02555"/>
    <w:rsid w:val="00EF69E0"/>
    <w:rsid w:val="00F32769"/>
    <w:rsid w:val="00F7370B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2E57-0E6F-4EDA-A803-C6E2B7E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D0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CF7"/>
  </w:style>
  <w:style w:type="paragraph" w:styleId="a6">
    <w:name w:val="List Paragraph"/>
    <w:basedOn w:val="a"/>
    <w:uiPriority w:val="34"/>
    <w:qFormat/>
    <w:rsid w:val="002C0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7C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A610-CD39-40A6-846D-3D2001EC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User001</cp:lastModifiedBy>
  <cp:revision>29</cp:revision>
  <cp:lastPrinted>2017-01-26T10:15:00Z</cp:lastPrinted>
  <dcterms:created xsi:type="dcterms:W3CDTF">2016-11-01T05:55:00Z</dcterms:created>
  <dcterms:modified xsi:type="dcterms:W3CDTF">2019-04-18T09:13:00Z</dcterms:modified>
</cp:coreProperties>
</file>